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07400" w14:textId="20EF0E8D" w:rsidR="00405E8E" w:rsidRDefault="00405E8E" w:rsidP="00786E14">
      <w:pPr>
        <w:spacing w:before="70"/>
        <w:ind w:left="1205"/>
        <w:rPr>
          <w:b/>
          <w:sz w:val="20"/>
          <w:lang w:val="fr-FR"/>
        </w:rPr>
      </w:pPr>
      <w:bookmarkStart w:id="0" w:name="_GoBack"/>
      <w:bookmarkEnd w:id="0"/>
      <w:r w:rsidRPr="00405E8E">
        <w:rPr>
          <w:noProof/>
          <w:color w:val="1C2669"/>
          <w:lang w:val="fr-FR" w:eastAsia="fr-FR"/>
        </w:rPr>
        <w:drawing>
          <wp:inline distT="0" distB="0" distL="0" distR="0" wp14:anchorId="0E0DF5F1" wp14:editId="50AA36F4">
            <wp:extent cx="944057" cy="388620"/>
            <wp:effectExtent l="0" t="0" r="0" b="5080"/>
            <wp:docPr id="442" name="Picture 442" descr="D:\Reynald ABAD\Logos &amp; Lettres\Logos\Sorbonne Université\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472" cy="3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40BF" w14:textId="5D256429" w:rsidR="00786E14" w:rsidRDefault="00AF19FE" w:rsidP="00786E14">
      <w:pPr>
        <w:spacing w:before="70"/>
        <w:ind w:left="1205"/>
        <w:rPr>
          <w:b/>
          <w:sz w:val="20"/>
          <w:lang w:val="fr-FR"/>
        </w:rPr>
      </w:pPr>
      <w:r w:rsidRPr="00D106F6">
        <w:rPr>
          <w:b/>
          <w:sz w:val="20"/>
          <w:lang w:val="fr-FR"/>
        </w:rPr>
        <w:t xml:space="preserve">Formulaire de déclaration préalable à la participation à un comité de </w:t>
      </w:r>
      <w:r w:rsidR="00786E14">
        <w:rPr>
          <w:b/>
          <w:sz w:val="20"/>
          <w:lang w:val="fr-FR"/>
        </w:rPr>
        <w:t>suivi individuel</w:t>
      </w:r>
    </w:p>
    <w:tbl>
      <w:tblPr>
        <w:tblStyle w:val="TableNormal"/>
        <w:tblpPr w:leftFromText="141" w:rightFromText="141" w:vertAnchor="page" w:horzAnchor="margin" w:tblpXSpec="center" w:tblpY="2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69"/>
      </w:tblGrid>
      <w:tr w:rsidR="00405E8E" w:rsidRPr="003E3131" w14:paraId="0CFEBF60" w14:textId="77777777" w:rsidTr="00405E8E">
        <w:trPr>
          <w:trHeight w:val="657"/>
        </w:trPr>
        <w:tc>
          <w:tcPr>
            <w:tcW w:w="9495" w:type="dxa"/>
            <w:gridSpan w:val="2"/>
          </w:tcPr>
          <w:p w14:paraId="207A403A" w14:textId="77777777" w:rsidR="00405E8E" w:rsidRPr="00405E8E" w:rsidRDefault="00405E8E" w:rsidP="00405E8E">
            <w:pPr>
              <w:pStyle w:val="TableParagraph"/>
              <w:spacing w:line="261" w:lineRule="auto"/>
              <w:ind w:left="1622" w:right="170" w:hanging="1431"/>
              <w:rPr>
                <w:b/>
                <w:color w:val="E7332A"/>
                <w:sz w:val="20"/>
                <w:lang w:val="fr-FR"/>
              </w:rPr>
            </w:pPr>
            <w:r w:rsidRPr="00405E8E">
              <w:rPr>
                <w:b/>
                <w:color w:val="E7332A"/>
                <w:sz w:val="20"/>
                <w:lang w:val="fr-FR"/>
              </w:rPr>
              <w:t>Analyse de la nature des liens éventuels avec la doctorante, le doctorant, dans une démarche d’auto-évaluation</w:t>
            </w:r>
          </w:p>
        </w:tc>
      </w:tr>
      <w:tr w:rsidR="00405E8E" w:rsidRPr="003E3131" w14:paraId="53CFFAED" w14:textId="77777777" w:rsidTr="00405E8E">
        <w:trPr>
          <w:trHeight w:val="553"/>
        </w:trPr>
        <w:tc>
          <w:tcPr>
            <w:tcW w:w="8926" w:type="dxa"/>
            <w:shd w:val="clear" w:color="auto" w:fill="1C2669"/>
          </w:tcPr>
          <w:p w14:paraId="2400723C" w14:textId="77777777" w:rsidR="00405E8E" w:rsidRPr="00405E8E" w:rsidRDefault="00405E8E" w:rsidP="00405E8E">
            <w:pPr>
              <w:pStyle w:val="TableParagraph"/>
              <w:spacing w:before="115"/>
              <w:ind w:left="107"/>
              <w:rPr>
                <w:b/>
                <w:color w:val="E7332A"/>
                <w:lang w:val="fr-FR"/>
              </w:rPr>
            </w:pPr>
            <w:r w:rsidRPr="00405E8E">
              <w:rPr>
                <w:b/>
                <w:color w:val="E7332A"/>
                <w:lang w:val="fr-FR"/>
              </w:rPr>
              <w:t>A - Liens professionnels et hiérarchiques</w:t>
            </w:r>
          </w:p>
        </w:tc>
        <w:tc>
          <w:tcPr>
            <w:tcW w:w="569" w:type="dxa"/>
            <w:shd w:val="clear" w:color="auto" w:fill="1C2669"/>
          </w:tcPr>
          <w:p w14:paraId="402B2FA7" w14:textId="77777777" w:rsidR="00405E8E" w:rsidRPr="00405E8E" w:rsidRDefault="00405E8E" w:rsidP="00405E8E">
            <w:pPr>
              <w:pStyle w:val="TableParagraph"/>
              <w:jc w:val="center"/>
              <w:rPr>
                <w:rFonts w:ascii="Times New Roman"/>
                <w:color w:val="E7332A"/>
                <w:sz w:val="18"/>
                <w:szCs w:val="18"/>
                <w:lang w:val="fr-FR"/>
              </w:rPr>
            </w:pPr>
          </w:p>
        </w:tc>
      </w:tr>
      <w:tr w:rsidR="00405E8E" w:rsidRPr="003E3131" w14:paraId="02239138" w14:textId="77777777" w:rsidTr="00E15364">
        <w:trPr>
          <w:trHeight w:val="452"/>
        </w:trPr>
        <w:tc>
          <w:tcPr>
            <w:tcW w:w="8926" w:type="dxa"/>
            <w:vAlign w:val="center"/>
          </w:tcPr>
          <w:p w14:paraId="6CDA2718" w14:textId="3C5586F9" w:rsidR="00405E8E" w:rsidRPr="00D106F6" w:rsidRDefault="00405E8E" w:rsidP="00E15364">
            <w:pPr>
              <w:pStyle w:val="TableParagraph"/>
              <w:ind w:left="10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Avoir un </w:t>
            </w:r>
            <w:r w:rsidR="00E15364">
              <w:rPr>
                <w:sz w:val="18"/>
                <w:lang w:val="fr-FR"/>
              </w:rPr>
              <w:t>a priori</w:t>
            </w:r>
            <w:r>
              <w:rPr>
                <w:sz w:val="18"/>
                <w:lang w:val="fr-FR"/>
              </w:rPr>
              <w:t xml:space="preserve"> sur le doctorante ou la doctorant en raison de son parcours universitaire</w:t>
            </w:r>
          </w:p>
        </w:tc>
        <w:tc>
          <w:tcPr>
            <w:tcW w:w="569" w:type="dxa"/>
          </w:tcPr>
          <w:p w14:paraId="081AAB20" w14:textId="77777777" w:rsidR="00405E8E" w:rsidRPr="00D106F6" w:rsidRDefault="00405E8E" w:rsidP="00405E8E">
            <w:pPr>
              <w:pStyle w:val="TableParagraph"/>
              <w:spacing w:before="72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3E3131" w14:paraId="048BD63D" w14:textId="77777777" w:rsidTr="00E15364">
        <w:trPr>
          <w:trHeight w:val="767"/>
        </w:trPr>
        <w:tc>
          <w:tcPr>
            <w:tcW w:w="8926" w:type="dxa"/>
            <w:vAlign w:val="center"/>
          </w:tcPr>
          <w:p w14:paraId="2986B35D" w14:textId="77777777" w:rsidR="00405E8E" w:rsidRPr="00D106F6" w:rsidRDefault="00405E8E" w:rsidP="00E15364">
            <w:pPr>
              <w:pStyle w:val="TableParagraph"/>
              <w:spacing w:before="159" w:line="259" w:lineRule="auto"/>
              <w:ind w:left="107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>Avoir</w:t>
            </w:r>
            <w:r w:rsidRPr="00D106F6">
              <w:rPr>
                <w:spacing w:val="-11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ou</w:t>
            </w:r>
            <w:r w:rsidRPr="00D106F6">
              <w:rPr>
                <w:spacing w:val="-10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avoir</w:t>
            </w:r>
            <w:r w:rsidRPr="00D106F6">
              <w:rPr>
                <w:spacing w:val="-10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eu</w:t>
            </w:r>
            <w:r w:rsidRPr="00D106F6">
              <w:rPr>
                <w:spacing w:val="-10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des</w:t>
            </w:r>
            <w:r w:rsidRPr="00D106F6">
              <w:rPr>
                <w:spacing w:val="-9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relations</w:t>
            </w:r>
            <w:r w:rsidRPr="00D106F6">
              <w:rPr>
                <w:spacing w:val="-9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professionnelles</w:t>
            </w:r>
            <w:r w:rsidRPr="00D106F6">
              <w:rPr>
                <w:spacing w:val="-9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ou</w:t>
            </w:r>
            <w:r w:rsidRPr="00D106F6">
              <w:rPr>
                <w:spacing w:val="-10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hiérarchiques</w:t>
            </w:r>
            <w:r w:rsidRPr="00D106F6">
              <w:rPr>
                <w:spacing w:val="-10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conflictuelles</w:t>
            </w:r>
            <w:r w:rsidRPr="00D106F6">
              <w:rPr>
                <w:spacing w:val="-9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ou</w:t>
            </w:r>
            <w:r w:rsidRPr="00D106F6">
              <w:rPr>
                <w:spacing w:val="-10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dégradées</w:t>
            </w:r>
            <w:r w:rsidRPr="00D106F6">
              <w:rPr>
                <w:spacing w:val="-9"/>
                <w:sz w:val="18"/>
                <w:lang w:val="fr-FR"/>
              </w:rPr>
              <w:t xml:space="preserve"> </w:t>
            </w:r>
            <w:r w:rsidRPr="00D106F6">
              <w:rPr>
                <w:sz w:val="18"/>
                <w:lang w:val="fr-FR"/>
              </w:rPr>
              <w:t>avec</w:t>
            </w:r>
            <w:r w:rsidRPr="00D106F6">
              <w:rPr>
                <w:spacing w:val="-9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le doctorant, la doctorante ou sa directrice de thèse, son directeur de thèse ou un membre de l’encadrement</w:t>
            </w:r>
          </w:p>
        </w:tc>
        <w:tc>
          <w:tcPr>
            <w:tcW w:w="569" w:type="dxa"/>
          </w:tcPr>
          <w:p w14:paraId="2F9BBC19" w14:textId="77777777" w:rsidR="00405E8E" w:rsidRPr="00D106F6" w:rsidRDefault="00405E8E" w:rsidP="00405E8E">
            <w:pPr>
              <w:pStyle w:val="TableParagraph"/>
              <w:spacing w:before="74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3E3131" w14:paraId="6FD7AC77" w14:textId="77777777" w:rsidTr="00E15364">
        <w:trPr>
          <w:trHeight w:val="744"/>
        </w:trPr>
        <w:tc>
          <w:tcPr>
            <w:tcW w:w="8926" w:type="dxa"/>
            <w:vAlign w:val="center"/>
          </w:tcPr>
          <w:p w14:paraId="03A69CC2" w14:textId="77777777" w:rsidR="00405E8E" w:rsidRPr="00D106F6" w:rsidRDefault="00405E8E" w:rsidP="00E15364">
            <w:pPr>
              <w:pStyle w:val="TableParagraph"/>
              <w:spacing w:before="143"/>
              <w:ind w:left="107" w:right="94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>Être ou avoir été le supérieur hiérarchique d</w:t>
            </w:r>
            <w:r>
              <w:rPr>
                <w:sz w:val="18"/>
                <w:lang w:val="fr-FR"/>
              </w:rPr>
              <w:t xml:space="preserve">e la doctorante ou du doctorant </w:t>
            </w:r>
            <w:r w:rsidRPr="00D106F6">
              <w:rPr>
                <w:sz w:val="18"/>
                <w:lang w:val="fr-FR"/>
              </w:rPr>
              <w:t>(directeur de composante, directeur de laboratoire, chef de service, etc.</w:t>
            </w:r>
            <w:r>
              <w:rPr>
                <w:sz w:val="18"/>
                <w:lang w:val="fr-FR"/>
              </w:rPr>
              <w:t>)</w:t>
            </w:r>
          </w:p>
        </w:tc>
        <w:tc>
          <w:tcPr>
            <w:tcW w:w="569" w:type="dxa"/>
          </w:tcPr>
          <w:p w14:paraId="29D8739A" w14:textId="77777777" w:rsidR="00405E8E" w:rsidRPr="00D106F6" w:rsidRDefault="00405E8E" w:rsidP="00405E8E">
            <w:pPr>
              <w:pStyle w:val="TableParagraph"/>
              <w:spacing w:before="228"/>
              <w:jc w:val="center"/>
              <w:rPr>
                <w:rFonts w:ascii="MS Gothic" w:hAnsi="MS Gothic"/>
                <w:sz w:val="18"/>
                <w:szCs w:val="18"/>
                <w:lang w:val="fr-FR"/>
              </w:rPr>
            </w:pPr>
          </w:p>
        </w:tc>
      </w:tr>
      <w:tr w:rsidR="00405E8E" w14:paraId="0A37E4E5" w14:textId="77777777" w:rsidTr="00405E8E">
        <w:trPr>
          <w:trHeight w:val="577"/>
        </w:trPr>
        <w:tc>
          <w:tcPr>
            <w:tcW w:w="8926" w:type="dxa"/>
            <w:shd w:val="clear" w:color="auto" w:fill="1C2669"/>
          </w:tcPr>
          <w:p w14:paraId="4000430C" w14:textId="77777777" w:rsidR="00405E8E" w:rsidRDefault="00405E8E" w:rsidP="00405E8E">
            <w:pPr>
              <w:pStyle w:val="TableParagraph"/>
              <w:spacing w:before="141"/>
              <w:ind w:left="107"/>
              <w:rPr>
                <w:b/>
              </w:rPr>
            </w:pPr>
            <w:r w:rsidRPr="00405E8E">
              <w:rPr>
                <w:b/>
                <w:color w:val="E7332A"/>
              </w:rPr>
              <w:t>B - Liens intellectuels</w:t>
            </w:r>
          </w:p>
        </w:tc>
        <w:tc>
          <w:tcPr>
            <w:tcW w:w="569" w:type="dxa"/>
            <w:shd w:val="clear" w:color="auto" w:fill="1C2669"/>
          </w:tcPr>
          <w:p w14:paraId="6518F9E6" w14:textId="77777777" w:rsidR="00405E8E" w:rsidRPr="00D106F6" w:rsidRDefault="00405E8E" w:rsidP="00405E8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405E8E" w:rsidRPr="003E3131" w14:paraId="1BD5861A" w14:textId="77777777" w:rsidTr="00E15364">
        <w:trPr>
          <w:trHeight w:val="859"/>
        </w:trPr>
        <w:tc>
          <w:tcPr>
            <w:tcW w:w="8926" w:type="dxa"/>
            <w:vAlign w:val="center"/>
          </w:tcPr>
          <w:p w14:paraId="1D54CDBB" w14:textId="77777777" w:rsidR="00405E8E" w:rsidRPr="00D106F6" w:rsidRDefault="00405E8E" w:rsidP="00E15364">
            <w:pPr>
              <w:pStyle w:val="TableParagraph"/>
              <w:spacing w:before="143"/>
              <w:ind w:left="107" w:right="93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été directeur/directrice de thèse ou garant-e/tuteur- tutrice HDR </w:t>
            </w:r>
            <w:r>
              <w:rPr>
                <w:sz w:val="18"/>
                <w:lang w:val="fr-FR"/>
              </w:rPr>
              <w:t>du directeur de thèse ou de la directrice de thèse</w:t>
            </w:r>
            <w:r w:rsidRPr="00D106F6">
              <w:rPr>
                <w:sz w:val="18"/>
                <w:lang w:val="fr-FR"/>
              </w:rPr>
              <w:t xml:space="preserve">, ou avoir </w:t>
            </w:r>
            <w:r>
              <w:rPr>
                <w:sz w:val="18"/>
                <w:lang w:val="fr-FR"/>
              </w:rPr>
              <w:t>participé à</w:t>
            </w:r>
            <w:r w:rsidRPr="00D106F6">
              <w:rPr>
                <w:sz w:val="18"/>
                <w:lang w:val="fr-FR"/>
              </w:rPr>
              <w:t xml:space="preserve"> des travaux de recherche </w:t>
            </w:r>
            <w:r>
              <w:rPr>
                <w:sz w:val="18"/>
                <w:lang w:val="fr-FR"/>
              </w:rPr>
              <w:t>avec</w:t>
            </w:r>
            <w:r w:rsidRPr="00D106F6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le directeur de thèse ou la directrice de thèse</w:t>
            </w:r>
            <w:r w:rsidRPr="00E62F35">
              <w:rPr>
                <w:sz w:val="18"/>
                <w:lang w:val="fr-FR"/>
              </w:rPr>
              <w:t xml:space="preserve"> de</w:t>
            </w:r>
            <w:r>
              <w:rPr>
                <w:sz w:val="18"/>
                <w:lang w:val="fr-FR"/>
              </w:rPr>
              <w:t>puis moins</w:t>
            </w:r>
            <w:r w:rsidRPr="00D106F6">
              <w:rPr>
                <w:sz w:val="18"/>
                <w:lang w:val="fr-FR"/>
              </w:rPr>
              <w:t xml:space="preserve"> de cinq ans</w:t>
            </w:r>
          </w:p>
        </w:tc>
        <w:tc>
          <w:tcPr>
            <w:tcW w:w="569" w:type="dxa"/>
          </w:tcPr>
          <w:p w14:paraId="59653CAC" w14:textId="77777777" w:rsidR="00405E8E" w:rsidRPr="00E62F35" w:rsidRDefault="00405E8E" w:rsidP="00405E8E">
            <w:pPr>
              <w:pStyle w:val="TableParagraph"/>
              <w:spacing w:before="187"/>
              <w:jc w:val="center"/>
              <w:rPr>
                <w:rFonts w:ascii="MS Gothic" w:hAnsi="MS Gothic"/>
                <w:sz w:val="18"/>
                <w:szCs w:val="18"/>
                <w:lang w:val="fr-FR"/>
              </w:rPr>
            </w:pPr>
          </w:p>
        </w:tc>
      </w:tr>
      <w:tr w:rsidR="00405E8E" w:rsidRPr="003E3131" w14:paraId="38EDF6F9" w14:textId="77777777" w:rsidTr="00E15364">
        <w:trPr>
          <w:trHeight w:val="844"/>
        </w:trPr>
        <w:tc>
          <w:tcPr>
            <w:tcW w:w="8926" w:type="dxa"/>
            <w:vAlign w:val="center"/>
          </w:tcPr>
          <w:p w14:paraId="69865155" w14:textId="77777777" w:rsidR="00405E8E" w:rsidRPr="00D106F6" w:rsidRDefault="00405E8E" w:rsidP="00E15364">
            <w:pPr>
              <w:pStyle w:val="TableParagraph"/>
              <w:spacing w:before="143"/>
              <w:ind w:left="107" w:right="93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été directeur/directrice de thèse ou garant-e/tuteur- tutrice HDR </w:t>
            </w:r>
            <w:r>
              <w:rPr>
                <w:sz w:val="18"/>
                <w:lang w:val="fr-FR"/>
              </w:rPr>
              <w:t>du directeur de thèse ou de la directrice de thèse</w:t>
            </w:r>
            <w:r w:rsidRPr="00D106F6">
              <w:rPr>
                <w:sz w:val="18"/>
                <w:lang w:val="fr-FR"/>
              </w:rPr>
              <w:t xml:space="preserve">, ou avoir </w:t>
            </w:r>
            <w:r>
              <w:rPr>
                <w:sz w:val="18"/>
                <w:lang w:val="fr-FR"/>
              </w:rPr>
              <w:t xml:space="preserve">participé à </w:t>
            </w:r>
            <w:r w:rsidRPr="00D106F6">
              <w:rPr>
                <w:sz w:val="18"/>
                <w:lang w:val="fr-FR"/>
              </w:rPr>
              <w:t xml:space="preserve">des travaux de recherche </w:t>
            </w:r>
            <w:r>
              <w:rPr>
                <w:sz w:val="18"/>
                <w:lang w:val="fr-FR"/>
              </w:rPr>
              <w:t>avec</w:t>
            </w:r>
            <w:r w:rsidRPr="00D106F6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le directeur de thèse ou la directrice de thèse</w:t>
            </w:r>
            <w:r w:rsidRPr="00E62F35">
              <w:rPr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d</w:t>
            </w:r>
            <w:r w:rsidRPr="00D106F6">
              <w:rPr>
                <w:sz w:val="18"/>
                <w:lang w:val="fr-FR"/>
              </w:rPr>
              <w:t>ans une période entre 5 et 10 ans</w:t>
            </w:r>
          </w:p>
        </w:tc>
        <w:tc>
          <w:tcPr>
            <w:tcW w:w="569" w:type="dxa"/>
          </w:tcPr>
          <w:p w14:paraId="60EB2B6E" w14:textId="77777777" w:rsidR="00405E8E" w:rsidRPr="00E62F35" w:rsidRDefault="00405E8E" w:rsidP="00405E8E">
            <w:pPr>
              <w:pStyle w:val="TableParagraph"/>
              <w:spacing w:before="80"/>
              <w:ind w:left="124"/>
              <w:jc w:val="center"/>
              <w:rPr>
                <w:rFonts w:ascii="MS Gothic" w:hAnsi="MS Gothic"/>
                <w:sz w:val="18"/>
                <w:szCs w:val="18"/>
                <w:lang w:val="fr-FR"/>
              </w:rPr>
            </w:pPr>
          </w:p>
        </w:tc>
      </w:tr>
      <w:tr w:rsidR="00405E8E" w:rsidRPr="003E3131" w14:paraId="1AAF417D" w14:textId="77777777" w:rsidTr="00E15364">
        <w:trPr>
          <w:trHeight w:val="770"/>
        </w:trPr>
        <w:tc>
          <w:tcPr>
            <w:tcW w:w="8926" w:type="dxa"/>
            <w:vAlign w:val="center"/>
          </w:tcPr>
          <w:p w14:paraId="1C288A66" w14:textId="77777777" w:rsidR="00405E8E" w:rsidRPr="00D106F6" w:rsidRDefault="00405E8E" w:rsidP="00E15364">
            <w:pPr>
              <w:pStyle w:val="TableParagraph"/>
              <w:spacing w:line="259" w:lineRule="auto"/>
              <w:ind w:left="102" w:right="874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cosigné une proportion importante des travaux de recherche avec </w:t>
            </w:r>
            <w:r>
              <w:rPr>
                <w:sz w:val="18"/>
                <w:lang w:val="fr-FR"/>
              </w:rPr>
              <w:t>la doctorante ou le doctorant ou le directeur de thèse ou la directrice de thèse</w:t>
            </w:r>
            <w:r w:rsidRPr="00D106F6">
              <w:rPr>
                <w:sz w:val="18"/>
                <w:lang w:val="fr-FR"/>
              </w:rPr>
              <w:t>(appréciation notamment au regard des pratiques différentes selon les disciplines)</w:t>
            </w:r>
          </w:p>
        </w:tc>
        <w:tc>
          <w:tcPr>
            <w:tcW w:w="569" w:type="dxa"/>
          </w:tcPr>
          <w:p w14:paraId="5A5219A9" w14:textId="77777777" w:rsidR="00405E8E" w:rsidRPr="00E62F35" w:rsidRDefault="00405E8E" w:rsidP="00405E8E">
            <w:pPr>
              <w:pStyle w:val="TableParagraph"/>
              <w:spacing w:before="191"/>
              <w:ind w:left="109"/>
              <w:jc w:val="center"/>
              <w:rPr>
                <w:rFonts w:ascii="MS Gothic" w:hAnsi="MS Gothic"/>
                <w:sz w:val="18"/>
                <w:szCs w:val="18"/>
                <w:lang w:val="fr-FR"/>
              </w:rPr>
            </w:pPr>
          </w:p>
        </w:tc>
      </w:tr>
      <w:tr w:rsidR="00405E8E" w14:paraId="0DD144BF" w14:textId="77777777" w:rsidTr="00405E8E">
        <w:trPr>
          <w:trHeight w:val="575"/>
        </w:trPr>
        <w:tc>
          <w:tcPr>
            <w:tcW w:w="8926" w:type="dxa"/>
            <w:shd w:val="clear" w:color="auto" w:fill="1C2669"/>
          </w:tcPr>
          <w:p w14:paraId="50700AC3" w14:textId="77777777" w:rsidR="00405E8E" w:rsidRDefault="00405E8E" w:rsidP="00405E8E">
            <w:pPr>
              <w:pStyle w:val="TableParagraph"/>
              <w:spacing w:before="139"/>
              <w:ind w:left="107"/>
              <w:rPr>
                <w:b/>
              </w:rPr>
            </w:pPr>
            <w:r w:rsidRPr="00405E8E">
              <w:rPr>
                <w:b/>
                <w:color w:val="E7332A"/>
              </w:rPr>
              <w:t>C - Liens personnels</w:t>
            </w:r>
          </w:p>
        </w:tc>
        <w:tc>
          <w:tcPr>
            <w:tcW w:w="569" w:type="dxa"/>
            <w:shd w:val="clear" w:color="auto" w:fill="1C2669"/>
          </w:tcPr>
          <w:p w14:paraId="7559B713" w14:textId="77777777" w:rsidR="00405E8E" w:rsidRPr="00D106F6" w:rsidRDefault="00405E8E" w:rsidP="00405E8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405E8E" w:rsidRPr="003E3131" w14:paraId="171DBE90" w14:textId="77777777" w:rsidTr="00E15364">
        <w:trPr>
          <w:trHeight w:val="690"/>
        </w:trPr>
        <w:tc>
          <w:tcPr>
            <w:tcW w:w="8926" w:type="dxa"/>
            <w:vAlign w:val="center"/>
          </w:tcPr>
          <w:p w14:paraId="30471BFE" w14:textId="77777777" w:rsidR="00405E8E" w:rsidRPr="00D106F6" w:rsidRDefault="00405E8E" w:rsidP="00E15364">
            <w:pPr>
              <w:pStyle w:val="TableParagraph"/>
              <w:spacing w:before="143"/>
              <w:ind w:left="107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un lien proche de parenté avec </w:t>
            </w:r>
            <w:r>
              <w:rPr>
                <w:sz w:val="18"/>
                <w:lang w:val="fr-FR"/>
              </w:rPr>
              <w:t>le doctorant ou la doctorante ou la directrice de thèse ou le directeur de thèse</w:t>
            </w:r>
          </w:p>
        </w:tc>
        <w:tc>
          <w:tcPr>
            <w:tcW w:w="569" w:type="dxa"/>
          </w:tcPr>
          <w:p w14:paraId="3309B97D" w14:textId="77777777" w:rsidR="00405E8E" w:rsidRPr="00E62F35" w:rsidRDefault="00405E8E" w:rsidP="00405E8E">
            <w:pPr>
              <w:pStyle w:val="TableParagraph"/>
              <w:spacing w:before="235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3E3131" w14:paraId="40034F4B" w14:textId="77777777" w:rsidTr="00E15364">
        <w:trPr>
          <w:trHeight w:val="687"/>
        </w:trPr>
        <w:tc>
          <w:tcPr>
            <w:tcW w:w="8926" w:type="dxa"/>
            <w:vAlign w:val="center"/>
          </w:tcPr>
          <w:p w14:paraId="6B245F18" w14:textId="77777777" w:rsidR="00405E8E" w:rsidRPr="00D106F6" w:rsidRDefault="00405E8E" w:rsidP="00E15364">
            <w:pPr>
              <w:pStyle w:val="TableParagraph"/>
              <w:spacing w:before="143"/>
              <w:ind w:left="107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ou avoir eu dans une période récente des liens intimes et/ou affectifs avec </w:t>
            </w:r>
            <w:r>
              <w:rPr>
                <w:sz w:val="18"/>
                <w:lang w:val="fr-FR"/>
              </w:rPr>
              <w:t>le doctorant ou la doctorante ou la directrice de thèse ou le directeur de thèse</w:t>
            </w:r>
          </w:p>
        </w:tc>
        <w:tc>
          <w:tcPr>
            <w:tcW w:w="569" w:type="dxa"/>
          </w:tcPr>
          <w:p w14:paraId="6D61122E" w14:textId="77777777" w:rsidR="00405E8E" w:rsidRPr="00E62F35" w:rsidRDefault="00405E8E" w:rsidP="00405E8E">
            <w:pPr>
              <w:pStyle w:val="TableParagraph"/>
              <w:spacing w:before="235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3E3131" w14:paraId="263D6A7F" w14:textId="77777777" w:rsidTr="00E15364">
        <w:trPr>
          <w:trHeight w:val="765"/>
        </w:trPr>
        <w:tc>
          <w:tcPr>
            <w:tcW w:w="8926" w:type="dxa"/>
            <w:vAlign w:val="center"/>
          </w:tcPr>
          <w:p w14:paraId="5A05CF54" w14:textId="77777777" w:rsidR="00405E8E" w:rsidRPr="00D106F6" w:rsidRDefault="00405E8E" w:rsidP="00E15364">
            <w:pPr>
              <w:pStyle w:val="TableParagraph"/>
              <w:spacing w:before="159" w:line="259" w:lineRule="auto"/>
              <w:ind w:left="107" w:right="473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déjà pris des positions publiques très affirmées au sujet </w:t>
            </w:r>
            <w:r>
              <w:rPr>
                <w:sz w:val="18"/>
                <w:lang w:val="fr-FR"/>
              </w:rPr>
              <w:t>du doctorant ou la doctorante ou de la directrice de thèse ou le directeur de thèse</w:t>
            </w:r>
          </w:p>
        </w:tc>
        <w:tc>
          <w:tcPr>
            <w:tcW w:w="569" w:type="dxa"/>
          </w:tcPr>
          <w:p w14:paraId="2BEFB69D" w14:textId="77777777" w:rsidR="00405E8E" w:rsidRPr="00E62F35" w:rsidRDefault="00405E8E" w:rsidP="00405E8E">
            <w:pPr>
              <w:pStyle w:val="TableParagraph"/>
              <w:spacing w:before="74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3E3131" w14:paraId="320A7ED3" w14:textId="77777777" w:rsidTr="00E15364">
        <w:trPr>
          <w:trHeight w:val="767"/>
        </w:trPr>
        <w:tc>
          <w:tcPr>
            <w:tcW w:w="8926" w:type="dxa"/>
            <w:vAlign w:val="center"/>
          </w:tcPr>
          <w:p w14:paraId="1D2B4C3A" w14:textId="77777777" w:rsidR="00405E8E" w:rsidRPr="00D106F6" w:rsidRDefault="00405E8E" w:rsidP="00E15364">
            <w:pPr>
              <w:pStyle w:val="TableParagraph"/>
              <w:ind w:left="102"/>
              <w:rPr>
                <w:sz w:val="18"/>
                <w:lang w:val="fr-FR"/>
              </w:rPr>
            </w:pPr>
            <w:r w:rsidRPr="00D106F6">
              <w:rPr>
                <w:sz w:val="18"/>
                <w:lang w:val="fr-FR"/>
              </w:rPr>
              <w:t xml:space="preserve">Avoir ou avoir eu des relations personnelles conflictuelles ou dégradées avec </w:t>
            </w:r>
            <w:r>
              <w:rPr>
                <w:sz w:val="18"/>
                <w:lang w:val="fr-FR"/>
              </w:rPr>
              <w:t>le doctorant ou la doctorante ou la directrice de thèse ou le directeur de thèse</w:t>
            </w:r>
          </w:p>
        </w:tc>
        <w:tc>
          <w:tcPr>
            <w:tcW w:w="569" w:type="dxa"/>
          </w:tcPr>
          <w:p w14:paraId="2118087E" w14:textId="77777777" w:rsidR="00405E8E" w:rsidRPr="00E62F35" w:rsidRDefault="00405E8E" w:rsidP="00405E8E">
            <w:pPr>
              <w:pStyle w:val="TableParagraph"/>
              <w:spacing w:before="74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E62F35" w14:paraId="033E421D" w14:textId="77777777" w:rsidTr="00405E8E">
        <w:trPr>
          <w:trHeight w:val="634"/>
        </w:trPr>
        <w:tc>
          <w:tcPr>
            <w:tcW w:w="8926" w:type="dxa"/>
            <w:shd w:val="clear" w:color="auto" w:fill="1C2669"/>
            <w:vAlign w:val="center"/>
          </w:tcPr>
          <w:p w14:paraId="57B02F34" w14:textId="77777777" w:rsidR="00405E8E" w:rsidRPr="00D106F6" w:rsidRDefault="00405E8E" w:rsidP="00405E8E">
            <w:pPr>
              <w:pStyle w:val="TableParagraph"/>
              <w:rPr>
                <w:sz w:val="18"/>
                <w:lang w:val="fr-FR"/>
              </w:rPr>
            </w:pPr>
            <w:r w:rsidRPr="00405E8E">
              <w:rPr>
                <w:b/>
                <w:color w:val="E7332A"/>
              </w:rPr>
              <w:t>D - Général</w:t>
            </w:r>
          </w:p>
        </w:tc>
        <w:tc>
          <w:tcPr>
            <w:tcW w:w="569" w:type="dxa"/>
            <w:shd w:val="clear" w:color="auto" w:fill="1C2669"/>
          </w:tcPr>
          <w:p w14:paraId="1D0FD3D5" w14:textId="77777777" w:rsidR="00405E8E" w:rsidRPr="00E62F35" w:rsidRDefault="00405E8E" w:rsidP="00405E8E">
            <w:pPr>
              <w:pStyle w:val="TableParagraph"/>
              <w:spacing w:before="74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  <w:tr w:rsidR="00405E8E" w:rsidRPr="003E3131" w14:paraId="3F911DBD" w14:textId="77777777" w:rsidTr="00E15364">
        <w:trPr>
          <w:trHeight w:val="767"/>
        </w:trPr>
        <w:tc>
          <w:tcPr>
            <w:tcW w:w="8926" w:type="dxa"/>
            <w:vAlign w:val="center"/>
          </w:tcPr>
          <w:p w14:paraId="067AFAB3" w14:textId="28066AE0" w:rsidR="00405E8E" w:rsidRPr="00D106F6" w:rsidRDefault="00C67E3C" w:rsidP="00E15364">
            <w:pPr>
              <w:pStyle w:val="TableParagraph"/>
              <w:ind w:left="102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Etre</w:t>
            </w:r>
            <w:r w:rsidR="00405E8E" w:rsidRPr="00D106F6">
              <w:rPr>
                <w:sz w:val="18"/>
                <w:lang w:val="fr-FR"/>
              </w:rPr>
              <w:t xml:space="preserve"> perçu par des tiers comme remettant en cause l’impartialité du </w:t>
            </w:r>
            <w:r w:rsidR="00405E8E">
              <w:rPr>
                <w:sz w:val="18"/>
                <w:lang w:val="fr-FR"/>
              </w:rPr>
              <w:t>CSI</w:t>
            </w:r>
          </w:p>
        </w:tc>
        <w:tc>
          <w:tcPr>
            <w:tcW w:w="569" w:type="dxa"/>
          </w:tcPr>
          <w:p w14:paraId="36F0664B" w14:textId="77777777" w:rsidR="00405E8E" w:rsidRPr="00E62F35" w:rsidRDefault="00405E8E" w:rsidP="00405E8E">
            <w:pPr>
              <w:pStyle w:val="TableParagraph"/>
              <w:spacing w:before="74"/>
              <w:ind w:left="145"/>
              <w:jc w:val="center"/>
              <w:rPr>
                <w:rFonts w:ascii="Segoe UI Symbol" w:hAnsi="Segoe UI Symbol"/>
                <w:sz w:val="18"/>
                <w:szCs w:val="18"/>
                <w:lang w:val="fr-FR"/>
              </w:rPr>
            </w:pPr>
          </w:p>
        </w:tc>
      </w:tr>
    </w:tbl>
    <w:p w14:paraId="7FAD0541" w14:textId="77777777" w:rsidR="00786E14" w:rsidRPr="00405E8E" w:rsidRDefault="00786E14">
      <w:pPr>
        <w:rPr>
          <w:lang w:val="fr-FR"/>
        </w:rPr>
      </w:pPr>
    </w:p>
    <w:sectPr w:rsidR="00786E14" w:rsidRPr="00405E8E">
      <w:footerReference w:type="default" r:id="rId9"/>
      <w:pgSz w:w="11910" w:h="16840"/>
      <w:pgMar w:top="980" w:right="440" w:bottom="1020" w:left="4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6161" w14:textId="77777777" w:rsidR="00AF19FE" w:rsidRDefault="00AF19FE">
      <w:r>
        <w:separator/>
      </w:r>
    </w:p>
  </w:endnote>
  <w:endnote w:type="continuationSeparator" w:id="0">
    <w:p w14:paraId="164F97AE" w14:textId="77777777" w:rsidR="00AF19FE" w:rsidRDefault="00AF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BB94" w14:textId="0669DAE3" w:rsidR="00511E36" w:rsidRDefault="00E62F35">
    <w:pPr>
      <w:pStyle w:val="Corpsdetexte"/>
      <w:spacing w:line="14" w:lineRule="auto"/>
      <w:ind w:left="0"/>
      <w:jc w:val="lef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324C6FF0" wp14:editId="6F756FD7">
              <wp:simplePos x="0" y="0"/>
              <wp:positionH relativeFrom="page">
                <wp:posOffset>530087</wp:posOffset>
              </wp:positionH>
              <wp:positionV relativeFrom="page">
                <wp:posOffset>10111409</wp:posOffset>
              </wp:positionV>
              <wp:extent cx="3240156" cy="185530"/>
              <wp:effectExtent l="0" t="0" r="11430" b="5080"/>
              <wp:wrapNone/>
              <wp:docPr id="8355764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0156" cy="18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1776" w14:textId="3E0E637C" w:rsidR="00511E36" w:rsidRPr="00E62F35" w:rsidRDefault="00E62F35">
                          <w:pPr>
                            <w:spacing w:before="15"/>
                            <w:ind w:left="20"/>
                            <w:rPr>
                              <w:sz w:val="16"/>
                              <w:lang w:val="fr-FR"/>
                            </w:rPr>
                          </w:pPr>
                          <w:r w:rsidRPr="00E62F35">
                            <w:rPr>
                              <w:sz w:val="16"/>
                              <w:lang w:val="fr-FR"/>
                            </w:rPr>
                            <w:t>Guide CSI – Auto Evaluation Conflit d’intérêts – Sorbonne Université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C6F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75pt;margin-top:796.15pt;width:255.15pt;height:14.6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" filled="f" stroked="f">
              <v:path arrowok="t"/>
              <v:textbox inset="0,0,0,0">
                <w:txbxContent>
                  <w:p w14:paraId="39C41776" w14:textId="3E0E637C" w:rsidR="00511E36" w:rsidRPr="00E62F35" w:rsidRDefault="00E62F35">
                    <w:pPr>
                      <w:spacing w:before="15"/>
                      <w:ind w:left="20"/>
                      <w:rPr>
                        <w:sz w:val="16"/>
                        <w:lang w:val="fr-FR"/>
                      </w:rPr>
                    </w:pPr>
                    <w:r w:rsidRPr="00E62F35">
                      <w:rPr>
                        <w:sz w:val="16"/>
                        <w:lang w:val="fr-FR"/>
                      </w:rPr>
                      <w:t>Guide CSI – Auto Evaluation Conflit d’intérêts</w:t>
                    </w:r>
                    <w:r w:rsidR="00000000" w:rsidRPr="00E62F35">
                      <w:rPr>
                        <w:sz w:val="16"/>
                        <w:lang w:val="fr-FR"/>
                      </w:rPr>
                      <w:t xml:space="preserve"> – Sorbonne Université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7F1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369472" behindDoc="1" locked="0" layoutInCell="1" allowOverlap="1" wp14:anchorId="4A9D8DBD" wp14:editId="48400579">
              <wp:simplePos x="0" y="0"/>
              <wp:positionH relativeFrom="page">
                <wp:posOffset>6842760</wp:posOffset>
              </wp:positionH>
              <wp:positionV relativeFrom="page">
                <wp:posOffset>9969500</wp:posOffset>
              </wp:positionV>
              <wp:extent cx="219710" cy="165735"/>
              <wp:effectExtent l="0" t="0" r="0" b="0"/>
              <wp:wrapNone/>
              <wp:docPr id="21450606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6BB35" w14:textId="77777777" w:rsidR="00511E36" w:rsidRDefault="00AF19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D8D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8pt;margin-top:785pt;width:17.3pt;height:13.05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v5pwIAAKE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" filled="f" stroked="f">
              <v:path arrowok="t"/>
              <v:textbox inset="0,0,0,0">
                <w:txbxContent>
                  <w:p w14:paraId="7436BB35" w14:textId="77777777" w:rsidR="00511E36" w:rsidRDefault="00AF19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148E6" w14:textId="77777777" w:rsidR="00AF19FE" w:rsidRDefault="00AF19FE">
      <w:r>
        <w:separator/>
      </w:r>
    </w:p>
  </w:footnote>
  <w:footnote w:type="continuationSeparator" w:id="0">
    <w:p w14:paraId="293DBFED" w14:textId="77777777" w:rsidR="00AF19FE" w:rsidRDefault="00AF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42E4"/>
    <w:multiLevelType w:val="hybridMultilevel"/>
    <w:tmpl w:val="B148B19C"/>
    <w:lvl w:ilvl="0" w:tplc="454841EE">
      <w:start w:val="1"/>
      <w:numFmt w:val="decimal"/>
      <w:lvlText w:val="(%1)"/>
      <w:lvlJc w:val="left"/>
      <w:pPr>
        <w:ind w:left="378" w:hanging="272"/>
      </w:pPr>
      <w:rPr>
        <w:rFonts w:hint="default"/>
        <w:spacing w:val="-2"/>
        <w:w w:val="100"/>
      </w:rPr>
    </w:lvl>
    <w:lvl w:ilvl="1" w:tplc="D382ACFC">
      <w:numFmt w:val="bullet"/>
      <w:lvlText w:val="•"/>
      <w:lvlJc w:val="left"/>
      <w:pPr>
        <w:ind w:left="1418" w:hanging="272"/>
      </w:pPr>
      <w:rPr>
        <w:rFonts w:hint="default"/>
      </w:rPr>
    </w:lvl>
    <w:lvl w:ilvl="2" w:tplc="EB523B5E">
      <w:numFmt w:val="bullet"/>
      <w:lvlText w:val="•"/>
      <w:lvlJc w:val="left"/>
      <w:pPr>
        <w:ind w:left="2456" w:hanging="272"/>
      </w:pPr>
      <w:rPr>
        <w:rFonts w:hint="default"/>
      </w:rPr>
    </w:lvl>
    <w:lvl w:ilvl="3" w:tplc="FBC43200">
      <w:numFmt w:val="bullet"/>
      <w:lvlText w:val="•"/>
      <w:lvlJc w:val="left"/>
      <w:pPr>
        <w:ind w:left="3494" w:hanging="272"/>
      </w:pPr>
      <w:rPr>
        <w:rFonts w:hint="default"/>
      </w:rPr>
    </w:lvl>
    <w:lvl w:ilvl="4" w:tplc="A34AD2B4">
      <w:numFmt w:val="bullet"/>
      <w:lvlText w:val="•"/>
      <w:lvlJc w:val="left"/>
      <w:pPr>
        <w:ind w:left="4532" w:hanging="272"/>
      </w:pPr>
      <w:rPr>
        <w:rFonts w:hint="default"/>
      </w:rPr>
    </w:lvl>
    <w:lvl w:ilvl="5" w:tplc="C8AE43FC">
      <w:numFmt w:val="bullet"/>
      <w:lvlText w:val="•"/>
      <w:lvlJc w:val="left"/>
      <w:pPr>
        <w:ind w:left="5570" w:hanging="272"/>
      </w:pPr>
      <w:rPr>
        <w:rFonts w:hint="default"/>
      </w:rPr>
    </w:lvl>
    <w:lvl w:ilvl="6" w:tplc="7BF4D806">
      <w:numFmt w:val="bullet"/>
      <w:lvlText w:val="•"/>
      <w:lvlJc w:val="left"/>
      <w:pPr>
        <w:ind w:left="6608" w:hanging="272"/>
      </w:pPr>
      <w:rPr>
        <w:rFonts w:hint="default"/>
      </w:rPr>
    </w:lvl>
    <w:lvl w:ilvl="7" w:tplc="04467036">
      <w:numFmt w:val="bullet"/>
      <w:lvlText w:val="•"/>
      <w:lvlJc w:val="left"/>
      <w:pPr>
        <w:ind w:left="7646" w:hanging="272"/>
      </w:pPr>
      <w:rPr>
        <w:rFonts w:hint="default"/>
      </w:rPr>
    </w:lvl>
    <w:lvl w:ilvl="8" w:tplc="3DCC29BE">
      <w:numFmt w:val="bullet"/>
      <w:lvlText w:val="•"/>
      <w:lvlJc w:val="left"/>
      <w:pPr>
        <w:ind w:left="8684" w:hanging="272"/>
      </w:pPr>
      <w:rPr>
        <w:rFonts w:hint="default"/>
      </w:rPr>
    </w:lvl>
  </w:abstractNum>
  <w:abstractNum w:abstractNumId="1" w15:restartNumberingAfterBreak="0">
    <w:nsid w:val="55542D8A"/>
    <w:multiLevelType w:val="hybridMultilevel"/>
    <w:tmpl w:val="7C14A9D8"/>
    <w:lvl w:ilvl="0" w:tplc="381837C6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0C626FE"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4E84AFAA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BF98B22E"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13D67A1E">
      <w:numFmt w:val="bullet"/>
      <w:lvlText w:val="•"/>
      <w:lvlJc w:val="left"/>
      <w:pPr>
        <w:ind w:left="2896" w:hanging="360"/>
      </w:pPr>
      <w:rPr>
        <w:rFonts w:hint="default"/>
      </w:rPr>
    </w:lvl>
    <w:lvl w:ilvl="5" w:tplc="3EC42FE6"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0CFC92CC">
      <w:numFmt w:val="bullet"/>
      <w:lvlText w:val="•"/>
      <w:lvlJc w:val="left"/>
      <w:pPr>
        <w:ind w:left="3934" w:hanging="360"/>
      </w:pPr>
      <w:rPr>
        <w:rFonts w:hint="default"/>
      </w:rPr>
    </w:lvl>
    <w:lvl w:ilvl="7" w:tplc="1FEC19EA">
      <w:numFmt w:val="bullet"/>
      <w:lvlText w:val="•"/>
      <w:lvlJc w:val="left"/>
      <w:pPr>
        <w:ind w:left="4453" w:hanging="360"/>
      </w:pPr>
      <w:rPr>
        <w:rFonts w:hint="default"/>
      </w:rPr>
    </w:lvl>
    <w:lvl w:ilvl="8" w:tplc="65F61A6C">
      <w:numFmt w:val="bullet"/>
      <w:lvlText w:val="•"/>
      <w:lvlJc w:val="left"/>
      <w:pPr>
        <w:ind w:left="4972" w:hanging="360"/>
      </w:pPr>
      <w:rPr>
        <w:rFonts w:hint="default"/>
      </w:rPr>
    </w:lvl>
  </w:abstractNum>
  <w:abstractNum w:abstractNumId="2" w15:restartNumberingAfterBreak="0">
    <w:nsid w:val="77AC6386"/>
    <w:multiLevelType w:val="hybridMultilevel"/>
    <w:tmpl w:val="BFEE8898"/>
    <w:lvl w:ilvl="0" w:tplc="C73E4978">
      <w:numFmt w:val="bullet"/>
      <w:lvlText w:val="-"/>
      <w:lvlJc w:val="left"/>
      <w:pPr>
        <w:ind w:left="218" w:hanging="111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5E2E4B8">
      <w:numFmt w:val="bullet"/>
      <w:lvlText w:val="•"/>
      <w:lvlJc w:val="left"/>
      <w:pPr>
        <w:ind w:left="1089" w:hanging="111"/>
      </w:pPr>
      <w:rPr>
        <w:rFonts w:hint="default"/>
      </w:rPr>
    </w:lvl>
    <w:lvl w:ilvl="2" w:tplc="E45A0EEA">
      <w:numFmt w:val="bullet"/>
      <w:lvlText w:val="•"/>
      <w:lvlJc w:val="left"/>
      <w:pPr>
        <w:ind w:left="1959" w:hanging="111"/>
      </w:pPr>
      <w:rPr>
        <w:rFonts w:hint="default"/>
      </w:rPr>
    </w:lvl>
    <w:lvl w:ilvl="3" w:tplc="931CFFC0">
      <w:numFmt w:val="bullet"/>
      <w:lvlText w:val="•"/>
      <w:lvlJc w:val="left"/>
      <w:pPr>
        <w:ind w:left="2828" w:hanging="111"/>
      </w:pPr>
      <w:rPr>
        <w:rFonts w:hint="default"/>
      </w:rPr>
    </w:lvl>
    <w:lvl w:ilvl="4" w:tplc="FA588EA8">
      <w:numFmt w:val="bullet"/>
      <w:lvlText w:val="•"/>
      <w:lvlJc w:val="left"/>
      <w:pPr>
        <w:ind w:left="3698" w:hanging="111"/>
      </w:pPr>
      <w:rPr>
        <w:rFonts w:hint="default"/>
      </w:rPr>
    </w:lvl>
    <w:lvl w:ilvl="5" w:tplc="48788970">
      <w:numFmt w:val="bullet"/>
      <w:lvlText w:val="•"/>
      <w:lvlJc w:val="left"/>
      <w:pPr>
        <w:ind w:left="4568" w:hanging="111"/>
      </w:pPr>
      <w:rPr>
        <w:rFonts w:hint="default"/>
      </w:rPr>
    </w:lvl>
    <w:lvl w:ilvl="6" w:tplc="EE780550">
      <w:numFmt w:val="bullet"/>
      <w:lvlText w:val="•"/>
      <w:lvlJc w:val="left"/>
      <w:pPr>
        <w:ind w:left="5437" w:hanging="111"/>
      </w:pPr>
      <w:rPr>
        <w:rFonts w:hint="default"/>
      </w:rPr>
    </w:lvl>
    <w:lvl w:ilvl="7" w:tplc="359AC668">
      <w:numFmt w:val="bullet"/>
      <w:lvlText w:val="•"/>
      <w:lvlJc w:val="left"/>
      <w:pPr>
        <w:ind w:left="6307" w:hanging="111"/>
      </w:pPr>
      <w:rPr>
        <w:rFonts w:hint="default"/>
      </w:rPr>
    </w:lvl>
    <w:lvl w:ilvl="8" w:tplc="1458B7E6">
      <w:numFmt w:val="bullet"/>
      <w:lvlText w:val="•"/>
      <w:lvlJc w:val="left"/>
      <w:pPr>
        <w:ind w:left="7176" w:hanging="1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6"/>
    <w:rsid w:val="002A7F1D"/>
    <w:rsid w:val="003E3131"/>
    <w:rsid w:val="00405E8E"/>
    <w:rsid w:val="00511E36"/>
    <w:rsid w:val="00786E14"/>
    <w:rsid w:val="00A601CF"/>
    <w:rsid w:val="00AF19FE"/>
    <w:rsid w:val="00BC5917"/>
    <w:rsid w:val="00C67E3C"/>
    <w:rsid w:val="00D106F6"/>
    <w:rsid w:val="00E15364"/>
    <w:rsid w:val="00E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7A90"/>
  <w15:docId w15:val="{16A8AD10-B24F-6946-B75C-DBF121E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2"/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62F3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62F3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62F3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F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81979-534E-4CAA-83AC-6E53C311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Compte Microsoft</cp:lastModifiedBy>
  <cp:revision>2</cp:revision>
  <dcterms:created xsi:type="dcterms:W3CDTF">2023-10-13T09:10:00Z</dcterms:created>
  <dcterms:modified xsi:type="dcterms:W3CDTF">2023-10-13T09:10:00Z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Acrobat Pro 2020 20.5.30418</vt:lpwstr>
  </property>
  <property fmtid="{D5CDD505-2E9C-101B-9397-08002B2CF9AE}" pid="4" name="LastSaved">
    <vt:filetime>2023-03-09T00:00:00Z</vt:filetime>
  </property>
</Properties>
</file>